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6B" w:rsidRDefault="002A326B" w:rsidP="002A326B">
      <w:pPr>
        <w:pStyle w:val="a3"/>
        <w:jc w:val="both"/>
      </w:pPr>
      <w:proofErr w:type="gramStart"/>
      <w:r>
        <w:t xml:space="preserve">Во исполнение п. 25 ст. 3 Федерального закона № 153-ФЗ от 27 июня 2019г. </w:t>
      </w:r>
      <w:r>
        <w:t xml:space="preserve">ООО «Дудергофский проект» </w:t>
      </w:r>
      <w:r>
        <w:t>доводит до сведения всех участников долевого строительства, у которых договорами участия в долевом строительстве предусмотрено страхование ответственности застройщика за неисполнение обязательств по договору, что в силу п. 2 ст. 3 указанного закона все договоры страхования ответственности застройщика досрочно прекращаются с 27 июня 2019 года, кроме договоров страхования в отношении объектов, введенных в эксплуатацию на указанную дату, и</w:t>
      </w:r>
      <w:proofErr w:type="gramEnd"/>
      <w:r>
        <w:t xml:space="preserve"> </w:t>
      </w:r>
      <w:proofErr w:type="gramStart"/>
      <w:r>
        <w:t>договоров страхования</w:t>
      </w:r>
      <w:proofErr w:type="gramEnd"/>
      <w:r>
        <w:t xml:space="preserve"> с наступившим страховым случаем на указанную дату. </w:t>
      </w:r>
    </w:p>
    <w:p w:rsidR="002A326B" w:rsidRDefault="002A326B" w:rsidP="002A326B">
      <w:pPr>
        <w:pStyle w:val="a3"/>
        <w:jc w:val="both"/>
      </w:pPr>
      <w:r>
        <w:t xml:space="preserve">В силу п. 5 ст. 3 Федерального закона № 153-ФЗ от 27 июня 2019г. с 27 июня 2019 года застройщики, </w:t>
      </w:r>
      <w:proofErr w:type="gramStart"/>
      <w:r>
        <w:t>договоры</w:t>
      </w:r>
      <w:proofErr w:type="gramEnd"/>
      <w:r>
        <w:t xml:space="preserve"> страхования ответственности которых прекращаются в силу данного закона, считаются исполнившими обязательство по оплате отчислений (взносов) в компенсационный фонд, определенный Федеральным законом № 218-ФЗ от 29 июля 2017г.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в отношении договоров участия в долевом строительстве, страхование ответственности по которым прекращается. </w:t>
      </w:r>
    </w:p>
    <w:p w:rsidR="002A326B" w:rsidRDefault="002A326B" w:rsidP="002A326B">
      <w:pPr>
        <w:pStyle w:val="a3"/>
        <w:jc w:val="both"/>
      </w:pPr>
      <w:proofErr w:type="gramStart"/>
      <w:r>
        <w:t xml:space="preserve">В силу вышеизложенного, с 27 июня 2019 года обеспечение исполнения обязательств </w:t>
      </w:r>
      <w:r w:rsidR="00ED25F1">
        <w:t xml:space="preserve"> ООО «Дудергофский проект» </w:t>
      </w:r>
      <w:r>
        <w:t xml:space="preserve">по договорам участия в долевом строительстве по не введенным в эксплуатацию объектам изменяется: страхование прекращается, защита прав участников долевого строительства осуществляется публично-правовой компанией по защите прав граждан – участников долевого строительства в соответствии с положениями Федерального закона № 218-ФЗ от 29 июля 2017г. </w:t>
      </w:r>
      <w:proofErr w:type="gramEnd"/>
    </w:p>
    <w:p w:rsidR="002A326B" w:rsidRDefault="002A326B" w:rsidP="002A326B">
      <w:pPr>
        <w:pStyle w:val="a3"/>
        <w:jc w:val="both"/>
      </w:pPr>
      <w:r>
        <w:t xml:space="preserve">Изменение способа обеспечения по договорам участия в долевом строительстве происходит в силу закона и не требует от дольщиков совершения каких-либо действий. </w:t>
      </w:r>
    </w:p>
    <w:p w:rsidR="000B318F" w:rsidRDefault="00B71B33" w:rsidP="002A326B">
      <w:pPr>
        <w:jc w:val="both"/>
      </w:pPr>
    </w:p>
    <w:sectPr w:rsidR="000B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6B"/>
    <w:rsid w:val="002A326B"/>
    <w:rsid w:val="00397D1E"/>
    <w:rsid w:val="00BF5757"/>
    <w:rsid w:val="00ED25F1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Галицына Оксана Валерьевна</dc:creator>
  <cp:lastModifiedBy>Галицына Оксана Валерьевна</cp:lastModifiedBy>
  <cp:revision>1</cp:revision>
  <cp:lastPrinted>2019-07-29T08:35:00Z</cp:lastPrinted>
  <dcterms:created xsi:type="dcterms:W3CDTF">2019-07-29T08:24:00Z</dcterms:created>
  <dcterms:modified xsi:type="dcterms:W3CDTF">2019-07-29T09:10:00Z</dcterms:modified>
</cp:coreProperties>
</file>